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8E5CC" w14:textId="03317A7E" w:rsidR="00B351ED" w:rsidRPr="006F4DD1" w:rsidRDefault="00EE7BE4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6F4DD1">
        <w:rPr>
          <w:rFonts w:ascii="MyriadPro-Bold" w:hAnsi="MyriadPro-Bold" w:cs="MyriadPro-Bold"/>
          <w:b/>
          <w:bCs/>
          <w:color w:val="006B69"/>
          <w:sz w:val="26"/>
          <w:szCs w:val="26"/>
        </w:rPr>
        <w:t xml:space="preserve">27th Congress of the European Society of Biomechanics – ESB 2022 Congress </w:t>
      </w:r>
    </w:p>
    <w:p w14:paraId="1C34D69E" w14:textId="319B186A" w:rsidR="00EE7BE4" w:rsidRPr="006F4DD1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 xml:space="preserve">Biomechanics: </w:t>
      </w:r>
      <w:r w:rsidR="00E312FE">
        <w:rPr>
          <w:rFonts w:ascii="MyriadPro-Bold" w:hAnsi="MyriadPro-Bold" w:cs="MyriadPro-Bold"/>
          <w:b/>
          <w:bCs/>
          <w:color w:val="006B69"/>
          <w:sz w:val="26"/>
          <w:szCs w:val="26"/>
        </w:rPr>
        <w:t>I</w:t>
      </w: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>nnovation, technology and societal impact</w:t>
      </w:r>
    </w:p>
    <w:p w14:paraId="1521B442" w14:textId="6B5C12F5" w:rsidR="00EE7BE4" w:rsidRPr="006F4DD1" w:rsidRDefault="00EE7BE4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6F4DD1">
        <w:rPr>
          <w:rFonts w:ascii="MyriadPro-Bold" w:hAnsi="MyriadPro-Bold" w:cs="MyriadPro-Bold"/>
          <w:b/>
          <w:bCs/>
          <w:color w:val="006B69"/>
          <w:sz w:val="26"/>
          <w:szCs w:val="26"/>
        </w:rPr>
        <w:t>26 – 29 June 2022</w:t>
      </w:r>
    </w:p>
    <w:p w14:paraId="46502C9A" w14:textId="173695C9" w:rsidR="00EE7BE4" w:rsidRDefault="00EE7BE4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6F4DD1">
        <w:rPr>
          <w:rFonts w:ascii="MyriadPro-Bold" w:hAnsi="MyriadPro-Bold" w:cs="MyriadPro-Bold"/>
          <w:b/>
          <w:bCs/>
          <w:color w:val="006B69"/>
          <w:sz w:val="26"/>
          <w:szCs w:val="26"/>
        </w:rPr>
        <w:t>Porto, Portugal</w:t>
      </w:r>
    </w:p>
    <w:p w14:paraId="241CF2BF" w14:textId="7DB54941" w:rsidR="006F4DD1" w:rsidRDefault="006F4DD1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2EC84FDB" w14:textId="55AC472B" w:rsidR="001E2499" w:rsidRDefault="001E2499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3EB1BEDB" w14:textId="77777777" w:rsidR="001E2499" w:rsidRPr="004A10E8" w:rsidRDefault="001E2499" w:rsidP="001E2499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  <w:r w:rsidRPr="004A10E8">
        <w:rPr>
          <w:rFonts w:ascii="MyriadPro-Bold" w:hAnsi="MyriadPro-Bold" w:cs="MyriadPro-Bold"/>
          <w:b/>
          <w:bCs/>
          <w:sz w:val="24"/>
          <w:szCs w:val="24"/>
        </w:rPr>
        <w:t xml:space="preserve">Join us in Porto for ESB 2022! </w:t>
      </w:r>
    </w:p>
    <w:p w14:paraId="43F3A4BC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Porto presents a cool mix of tradition and modern </w:t>
      </w:r>
    </w:p>
    <w:p w14:paraId="75039D94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Superb scientific concept - competitive acceptance rate to maintain scientific quality </w:t>
      </w:r>
    </w:p>
    <w:p w14:paraId="26C13C71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ESB traditions together with new ideas </w:t>
      </w:r>
    </w:p>
    <w:p w14:paraId="5E387053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Networking and social activities </w:t>
      </w:r>
    </w:p>
    <w:p w14:paraId="3639FF9D" w14:textId="6EEBE097" w:rsidR="001E2499" w:rsidRPr="004A10E8" w:rsidRDefault="009B6542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>
        <w:rPr>
          <w:rFonts w:ascii="MyriadPro-Bold" w:hAnsi="MyriadPro-Bold" w:cs="MyriadPro-Bold"/>
          <w:sz w:val="24"/>
          <w:szCs w:val="24"/>
        </w:rPr>
        <w:t>Unique</w:t>
      </w:r>
      <w:r w:rsidR="001E2499" w:rsidRPr="004A10E8">
        <w:rPr>
          <w:rFonts w:ascii="MyriadPro-Bold" w:hAnsi="MyriadPro-Bold" w:cs="MyriadPro-Bold"/>
          <w:sz w:val="24"/>
          <w:szCs w:val="24"/>
        </w:rPr>
        <w:t xml:space="preserve"> congress venue</w:t>
      </w:r>
      <w:r>
        <w:rPr>
          <w:rFonts w:ascii="MyriadPro-Bold" w:hAnsi="MyriadPro-Bold" w:cs="MyriadPro-Bold"/>
          <w:sz w:val="24"/>
          <w:szCs w:val="24"/>
        </w:rPr>
        <w:t>, located in the historical centre:</w:t>
      </w:r>
      <w:r w:rsidR="001E2499" w:rsidRPr="004A10E8">
        <w:rPr>
          <w:rFonts w:ascii="MyriadPro-Bold" w:hAnsi="MyriadPro-Bold" w:cs="MyriadPro-Bold"/>
          <w:sz w:val="24"/>
          <w:szCs w:val="24"/>
        </w:rPr>
        <w:t xml:space="preserve"> Alfandega Porto Congress Centre </w:t>
      </w:r>
    </w:p>
    <w:p w14:paraId="6A0FED3E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Wide variety of accommodation options </w:t>
      </w:r>
    </w:p>
    <w:p w14:paraId="000D611C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Excellent town mobility and transport </w:t>
      </w:r>
    </w:p>
    <w:p w14:paraId="391DB1BE" w14:textId="77777777" w:rsidR="001E2499" w:rsidRPr="004A10E8" w:rsidRDefault="001E2499" w:rsidP="001E24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 xml:space="preserve">Good local food and refreshments throughout the event </w:t>
      </w:r>
    </w:p>
    <w:p w14:paraId="4D3328D1" w14:textId="77777777" w:rsidR="001E2499" w:rsidRPr="006F4DD1" w:rsidRDefault="001E2499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248ACBD4" w14:textId="30EA55E5" w:rsidR="00EE7BE4" w:rsidRPr="006F4DD1" w:rsidRDefault="00EE7BE4" w:rsidP="006F4DD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6F4DD1">
        <w:rPr>
          <w:rFonts w:ascii="MyriadPro-Bold" w:hAnsi="MyriadPro-Bold" w:cs="MyriadPro-Bold"/>
          <w:b/>
          <w:bCs/>
          <w:color w:val="006B69"/>
          <w:sz w:val="26"/>
          <w:szCs w:val="26"/>
        </w:rPr>
        <w:t>Congress venue: Alfandega</w:t>
      </w:r>
      <w:r w:rsidR="007437C4">
        <w:rPr>
          <w:rFonts w:ascii="MyriadPro-Bold" w:hAnsi="MyriadPro-Bold" w:cs="MyriadPro-Bold"/>
          <w:b/>
          <w:bCs/>
          <w:color w:val="006B69"/>
          <w:sz w:val="26"/>
          <w:szCs w:val="26"/>
        </w:rPr>
        <w:t xml:space="preserve"> </w:t>
      </w:r>
      <w:r w:rsidRPr="006F4DD1">
        <w:rPr>
          <w:rFonts w:ascii="MyriadPro-Bold" w:hAnsi="MyriadPro-Bold" w:cs="MyriadPro-Bold"/>
          <w:b/>
          <w:bCs/>
          <w:color w:val="006B69"/>
          <w:sz w:val="26"/>
          <w:szCs w:val="26"/>
        </w:rPr>
        <w:t>Porto Congress Centre</w:t>
      </w:r>
    </w:p>
    <w:p w14:paraId="74181B96" w14:textId="5BE73B9B" w:rsidR="00EE7BE4" w:rsidRDefault="00EE7BE4">
      <w:pPr>
        <w:rPr>
          <w:lang w:val="en-US"/>
        </w:rPr>
      </w:pPr>
    </w:p>
    <w:p w14:paraId="50E69BB9" w14:textId="59C506DF" w:rsidR="00EE7BE4" w:rsidRDefault="00EE7BE4">
      <w:pPr>
        <w:rPr>
          <w:lang w:val="en-US"/>
        </w:rPr>
      </w:pPr>
      <w:r w:rsidRPr="00EE7BE4">
        <w:rPr>
          <w:noProof/>
          <w:lang w:val="en-US"/>
        </w:rPr>
        <w:drawing>
          <wp:inline distT="0" distB="0" distL="0" distR="0" wp14:anchorId="17ED0080" wp14:editId="4B4B913F">
            <wp:extent cx="5972810" cy="23837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703A" w14:textId="4D25C0A7" w:rsidR="00EE7BE4" w:rsidRDefault="00EE7BE4">
      <w:pPr>
        <w:rPr>
          <w:lang w:val="en-US"/>
        </w:rPr>
      </w:pPr>
    </w:p>
    <w:p w14:paraId="3C5CA24E" w14:textId="0133D8EE" w:rsidR="00EE7BE4" w:rsidRPr="007437C4" w:rsidRDefault="007437C4" w:rsidP="007437C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7437C4">
        <w:rPr>
          <w:rFonts w:ascii="MyriadPro-Bold" w:hAnsi="MyriadPro-Bold" w:cs="MyriadPro-Bold"/>
          <w:b/>
          <w:bCs/>
          <w:color w:val="006B69"/>
          <w:sz w:val="26"/>
          <w:szCs w:val="26"/>
        </w:rPr>
        <w:t>Partners – as mentioned in the advert</w:t>
      </w:r>
    </w:p>
    <w:p w14:paraId="1DB67734" w14:textId="77777777" w:rsidR="006F4DD1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009BBCE1" w14:textId="2431DFE9" w:rsidR="00EE7BE4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31F20"/>
          <w:sz w:val="20"/>
          <w:szCs w:val="20"/>
        </w:rPr>
      </w:pPr>
    </w:p>
    <w:p w14:paraId="172DE03D" w14:textId="77777777" w:rsidR="007437C4" w:rsidRDefault="007437C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EE7BE4">
        <w:rPr>
          <w:rFonts w:ascii="MyriadPro-Regular" w:hAnsi="MyriadPro-Regular" w:cs="MyriadPro-Regular"/>
          <w:noProof/>
          <w:color w:val="231F20"/>
          <w:sz w:val="20"/>
          <w:szCs w:val="20"/>
        </w:rPr>
        <w:lastRenderedPageBreak/>
        <w:drawing>
          <wp:inline distT="0" distB="0" distL="0" distR="0" wp14:anchorId="2A7A52F5" wp14:editId="267A587E">
            <wp:extent cx="5972810" cy="2064385"/>
            <wp:effectExtent l="0" t="0" r="8890" b="0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36A9" w14:textId="77777777" w:rsidR="007437C4" w:rsidRDefault="007437C4" w:rsidP="007437C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>TIMELINE from the advert</w:t>
      </w:r>
    </w:p>
    <w:p w14:paraId="00D9AC2F" w14:textId="5B9FA947" w:rsidR="00EE7BE4" w:rsidRPr="00EE7BE4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00"/>
          <w:sz w:val="20"/>
          <w:szCs w:val="20"/>
        </w:rPr>
      </w:pPr>
      <w:r w:rsidRPr="00DD159B">
        <w:rPr>
          <w:rFonts w:ascii="MyriadPro-Bold" w:hAnsi="MyriadPro-Bold" w:cs="MyriadPro-Bold"/>
          <w:b/>
          <w:bCs/>
          <w:color w:val="006B69"/>
          <w:sz w:val="26"/>
          <w:szCs w:val="26"/>
        </w:rPr>
        <w:t xml:space="preserve"> </w:t>
      </w:r>
    </w:p>
    <w:p w14:paraId="4B1A1131" w14:textId="529ECD05" w:rsidR="00EE7BE4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31F20"/>
          <w:sz w:val="20"/>
          <w:szCs w:val="20"/>
        </w:rPr>
      </w:pPr>
    </w:p>
    <w:p w14:paraId="001E0BB1" w14:textId="467FE26B" w:rsidR="00EE7BE4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31F20"/>
          <w:sz w:val="20"/>
          <w:szCs w:val="20"/>
        </w:rPr>
      </w:pPr>
    </w:p>
    <w:p w14:paraId="331DF093" w14:textId="1A038036" w:rsidR="00EE7BE4" w:rsidRPr="00EE7BE4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EE7BE4">
        <w:rPr>
          <w:rFonts w:ascii="MyriadPro-Bold" w:hAnsi="MyriadPro-Bold" w:cs="MyriadPro-Bold"/>
          <w:b/>
          <w:bCs/>
          <w:color w:val="006B69"/>
          <w:sz w:val="26"/>
          <w:szCs w:val="26"/>
        </w:rPr>
        <w:t>Social events</w:t>
      </w:r>
    </w:p>
    <w:p w14:paraId="135A4E18" w14:textId="640A99D6" w:rsidR="00EE7BE4" w:rsidRPr="004A10E8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26 June 2022 - Welcome reception</w:t>
      </w:r>
    </w:p>
    <w:p w14:paraId="05BCA107" w14:textId="625580F6" w:rsidR="00EE7BE4" w:rsidRPr="004A10E8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27 June 2022 – Students’ night at ESB</w:t>
      </w:r>
    </w:p>
    <w:p w14:paraId="05414479" w14:textId="279F2C6E" w:rsidR="00EE7BE4" w:rsidRPr="004A10E8" w:rsidRDefault="00EE7BE4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28 June 2022 – ESB congress dinner</w:t>
      </w:r>
    </w:p>
    <w:p w14:paraId="2078455D" w14:textId="4109CC9D" w:rsidR="006F4DD1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2FFB75FB" w14:textId="46391710" w:rsidR="006F4DD1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>ESB 2022 Congress Secretariat</w:t>
      </w:r>
    </w:p>
    <w:p w14:paraId="6DCA8F8C" w14:textId="73AE0C76" w:rsidR="006F4DD1" w:rsidRPr="004A10E8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c/o Codan Consulting</w:t>
      </w:r>
    </w:p>
    <w:p w14:paraId="772109A5" w14:textId="66350851" w:rsidR="006F4DD1" w:rsidRPr="004A10E8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Provaznicka 11, Prague 1, Czech Republic</w:t>
      </w:r>
    </w:p>
    <w:p w14:paraId="1B8CFA06" w14:textId="3E519D2A" w:rsidR="006F4DD1" w:rsidRPr="004A10E8" w:rsidRDefault="005A4CC6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hyperlink r:id="rId7" w:history="1">
        <w:r w:rsidR="006F4DD1" w:rsidRPr="004A10E8">
          <w:rPr>
            <w:rStyle w:val="Hyperlink"/>
            <w:rFonts w:ascii="MyriadPro-Bold" w:hAnsi="MyriadPro-Bold" w:cs="MyriadPro-Bold"/>
            <w:color w:val="auto"/>
            <w:sz w:val="24"/>
            <w:szCs w:val="24"/>
          </w:rPr>
          <w:t>info@codan-consulting.com</w:t>
        </w:r>
      </w:hyperlink>
    </w:p>
    <w:p w14:paraId="4001111F" w14:textId="577F35A0" w:rsidR="006F4DD1" w:rsidRPr="004A10E8" w:rsidRDefault="006F4DD1" w:rsidP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  <w:r w:rsidRPr="004A10E8">
        <w:rPr>
          <w:rFonts w:ascii="MyriadPro-Bold" w:hAnsi="MyriadPro-Bold" w:cs="MyriadPro-Bold"/>
          <w:sz w:val="24"/>
          <w:szCs w:val="24"/>
        </w:rPr>
        <w:t>+420 251 019 379</w:t>
      </w:r>
    </w:p>
    <w:p w14:paraId="4A4FFB2E" w14:textId="0DE7C3E4" w:rsidR="00EE7BE4" w:rsidRDefault="00EE7BE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0F52ADBD" w14:textId="06CD17A6" w:rsidR="00191969" w:rsidRDefault="00191969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>Muzeme pouzivat tohle to?</w:t>
      </w:r>
    </w:p>
    <w:p w14:paraId="0511015E" w14:textId="744E407F" w:rsidR="00191969" w:rsidRDefault="00191969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 w:rsidRPr="00191969">
        <w:rPr>
          <w:rFonts w:ascii="MyriadPro-Bold" w:hAnsi="MyriadPro-Bold" w:cs="MyriadPro-Bold"/>
          <w:b/>
          <w:bCs/>
          <w:noProof/>
          <w:color w:val="006B69"/>
          <w:sz w:val="26"/>
          <w:szCs w:val="26"/>
        </w:rPr>
        <w:lastRenderedPageBreak/>
        <w:drawing>
          <wp:inline distT="0" distB="0" distL="0" distR="0" wp14:anchorId="0AD3D7DF" wp14:editId="17BF68FE">
            <wp:extent cx="4368069" cy="4716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79" cy="47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4A5C" w14:textId="0DEA9FF0" w:rsidR="00231507" w:rsidRDefault="0023150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7D067F0B" w14:textId="7D44C66C" w:rsidR="00231507" w:rsidRDefault="0023150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527D2022" w14:textId="672DBDBE" w:rsidR="00231507" w:rsidRDefault="00033D4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  <w:r>
        <w:rPr>
          <w:rFonts w:ascii="MyriadPro-Bold" w:hAnsi="MyriadPro-Bold" w:cs="MyriadPro-Bold"/>
          <w:b/>
          <w:bCs/>
          <w:color w:val="006B69"/>
          <w:sz w:val="26"/>
          <w:szCs w:val="26"/>
        </w:rPr>
        <w:t>PORTO HIGLIGHTS AND OPTIONAL TOURS</w:t>
      </w:r>
      <w:r w:rsidR="005A4CC6">
        <w:rPr>
          <w:rFonts w:ascii="MyriadPro-Bold" w:hAnsi="MyriadPro-Bold" w:cs="MyriadPro-Bold"/>
          <w:b/>
          <w:bCs/>
          <w:color w:val="006B69"/>
          <w:sz w:val="26"/>
          <w:szCs w:val="26"/>
        </w:rPr>
        <w:t xml:space="preserve"> – page 32</w:t>
      </w:r>
    </w:p>
    <w:p w14:paraId="32E54438" w14:textId="2076D81C" w:rsidR="00231507" w:rsidRDefault="0023150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0A4D73C1" w14:textId="77777777" w:rsidR="00231507" w:rsidRDefault="0023150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2A68A0F1" w14:textId="0AF306E9" w:rsidR="004A10E8" w:rsidRDefault="004A10E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285CC574" w14:textId="0A0FBE72" w:rsidR="004A10E8" w:rsidRDefault="004A10E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B69"/>
          <w:sz w:val="26"/>
          <w:szCs w:val="26"/>
        </w:rPr>
      </w:pPr>
    </w:p>
    <w:p w14:paraId="6EAE6020" w14:textId="77777777" w:rsidR="004A10E8" w:rsidRDefault="004A10E8" w:rsidP="004A10E8">
      <w:pPr>
        <w:pStyle w:val="Default"/>
      </w:pPr>
    </w:p>
    <w:p w14:paraId="32AAA4A3" w14:textId="77777777" w:rsidR="004A10E8" w:rsidRPr="004A10E8" w:rsidRDefault="004A10E8" w:rsidP="004A10E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</w:p>
    <w:p w14:paraId="7D61C50E" w14:textId="77777777" w:rsidR="004A10E8" w:rsidRDefault="004A10E8" w:rsidP="004A10E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</w:p>
    <w:p w14:paraId="1909E3F3" w14:textId="77777777" w:rsidR="004A10E8" w:rsidRPr="004A10E8" w:rsidRDefault="004A10E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4"/>
          <w:szCs w:val="24"/>
        </w:rPr>
      </w:pPr>
    </w:p>
    <w:sectPr w:rsidR="004A10E8" w:rsidRPr="004A10E8" w:rsidSect="00A4511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231BF"/>
    <w:multiLevelType w:val="hybridMultilevel"/>
    <w:tmpl w:val="38BE5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BE4"/>
    <w:rsid w:val="00033D4C"/>
    <w:rsid w:val="00191969"/>
    <w:rsid w:val="001E2499"/>
    <w:rsid w:val="00231507"/>
    <w:rsid w:val="00452C74"/>
    <w:rsid w:val="004A10E8"/>
    <w:rsid w:val="005A4CC6"/>
    <w:rsid w:val="006F4DD1"/>
    <w:rsid w:val="007437C4"/>
    <w:rsid w:val="009B6542"/>
    <w:rsid w:val="00A45117"/>
    <w:rsid w:val="00B351ED"/>
    <w:rsid w:val="00DD159B"/>
    <w:rsid w:val="00E312FE"/>
    <w:rsid w:val="00EE7BE4"/>
    <w:rsid w:val="00F0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80F60"/>
  <w15:chartTrackingRefBased/>
  <w15:docId w15:val="{94B3B4F9-BEB0-4ED3-A05E-8187911E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4D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4DD1"/>
    <w:rPr>
      <w:color w:val="605E5C"/>
      <w:shd w:val="clear" w:color="auto" w:fill="E1DFDD"/>
    </w:rPr>
  </w:style>
  <w:style w:type="paragraph" w:customStyle="1" w:styleId="Default">
    <w:name w:val="Default"/>
    <w:rsid w:val="004A10E8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A1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info@codan-consult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 | Codan-Consulting</dc:creator>
  <cp:keywords/>
  <dc:description/>
  <cp:lastModifiedBy>Adina | Codan-Consulting</cp:lastModifiedBy>
  <cp:revision>11</cp:revision>
  <dcterms:created xsi:type="dcterms:W3CDTF">2021-06-23T07:11:00Z</dcterms:created>
  <dcterms:modified xsi:type="dcterms:W3CDTF">2021-06-23T07:18:00Z</dcterms:modified>
</cp:coreProperties>
</file>